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6126" w:rsidRDefault="00935A3A">
      <w:pPr>
        <w:jc w:val="center"/>
        <w:rPr>
          <w:rFonts w:ascii="Arial" w:eastAsia="Arial" w:hAnsi="Arial" w:cs="Arial"/>
          <w:b/>
          <w:color w:val="0B5394"/>
          <w:sz w:val="44"/>
          <w:szCs w:val="44"/>
        </w:rPr>
      </w:pPr>
      <w:bookmarkStart w:id="0" w:name="_GoBack"/>
      <w:bookmarkEnd w:id="0"/>
      <w:r>
        <w:rPr>
          <w:rFonts w:ascii="Arial" w:eastAsia="Arial" w:hAnsi="Arial" w:cs="Arial"/>
          <w:b/>
          <w:color w:val="0B5394"/>
          <w:sz w:val="44"/>
          <w:szCs w:val="44"/>
        </w:rPr>
        <w:t>Dirección General de Educación Secundaria</w:t>
      </w:r>
    </w:p>
    <w:p w:rsidR="00B56126" w:rsidRDefault="00935A3A">
      <w:pPr>
        <w:jc w:val="center"/>
        <w:rPr>
          <w:rFonts w:ascii="Arial" w:eastAsia="Arial" w:hAnsi="Arial" w:cs="Arial"/>
          <w:b/>
          <w:color w:val="0B5394"/>
          <w:sz w:val="44"/>
          <w:szCs w:val="44"/>
        </w:rPr>
      </w:pPr>
      <w:r>
        <w:rPr>
          <w:rFonts w:ascii="Arial" w:eastAsia="Arial" w:hAnsi="Arial" w:cs="Arial"/>
          <w:b/>
          <w:color w:val="0B5394"/>
          <w:sz w:val="44"/>
          <w:szCs w:val="44"/>
        </w:rPr>
        <w:t>Universidad Nacional de Cuyo</w:t>
      </w:r>
    </w:p>
    <w:p w:rsidR="00B56126" w:rsidRDefault="00935A3A">
      <w:pPr>
        <w:jc w:val="center"/>
        <w:rPr>
          <w:rFonts w:ascii="Arial" w:eastAsia="Arial" w:hAnsi="Arial" w:cs="Arial"/>
          <w:b/>
          <w:sz w:val="24"/>
          <w:szCs w:val="24"/>
        </w:rPr>
      </w:pPr>
      <w:r>
        <w:rPr>
          <w:rFonts w:ascii="Arial" w:eastAsia="Arial" w:hAnsi="Arial" w:cs="Arial"/>
          <w:b/>
          <w:color w:val="0B5394"/>
          <w:sz w:val="48"/>
          <w:szCs w:val="48"/>
        </w:rPr>
        <w:t>____________________________________</w:t>
      </w:r>
    </w:p>
    <w:p w:rsidR="00B56126" w:rsidRDefault="00B56126">
      <w:pPr>
        <w:spacing w:line="276" w:lineRule="auto"/>
        <w:jc w:val="center"/>
        <w:rPr>
          <w:rFonts w:ascii="Arial" w:eastAsia="Arial" w:hAnsi="Arial" w:cs="Arial"/>
          <w:b/>
          <w:sz w:val="40"/>
          <w:szCs w:val="40"/>
        </w:rPr>
      </w:pPr>
    </w:p>
    <w:p w:rsidR="00B56126" w:rsidRDefault="00935A3A">
      <w:pPr>
        <w:spacing w:line="276" w:lineRule="auto"/>
        <w:jc w:val="center"/>
        <w:rPr>
          <w:rFonts w:ascii="Arial" w:eastAsia="Arial" w:hAnsi="Arial" w:cs="Arial"/>
          <w:b/>
          <w:sz w:val="40"/>
          <w:szCs w:val="40"/>
        </w:rPr>
      </w:pPr>
      <w:r>
        <w:rPr>
          <w:rFonts w:ascii="Arial" w:eastAsia="Arial" w:hAnsi="Arial" w:cs="Arial"/>
          <w:b/>
          <w:sz w:val="40"/>
          <w:szCs w:val="40"/>
        </w:rPr>
        <w:t>COMUNICADO PARA FAMILIAS</w:t>
      </w:r>
    </w:p>
    <w:p w:rsidR="00B56126" w:rsidRDefault="00935A3A">
      <w:pPr>
        <w:spacing w:line="276" w:lineRule="auto"/>
        <w:jc w:val="center"/>
        <w:rPr>
          <w:rFonts w:ascii="Arial" w:eastAsia="Arial" w:hAnsi="Arial" w:cs="Arial"/>
          <w:b/>
          <w:sz w:val="24"/>
          <w:szCs w:val="24"/>
        </w:rPr>
      </w:pPr>
      <w:r>
        <w:rPr>
          <w:rFonts w:ascii="Arial" w:eastAsia="Arial" w:hAnsi="Arial" w:cs="Arial"/>
          <w:b/>
          <w:sz w:val="24"/>
          <w:szCs w:val="24"/>
        </w:rPr>
        <w:t xml:space="preserve"> RÉGIMEN DE EVALUACIÓN, ACREDITACIÓN </w:t>
      </w:r>
    </w:p>
    <w:p w:rsidR="00B56126" w:rsidRDefault="00935A3A">
      <w:pPr>
        <w:spacing w:line="276" w:lineRule="auto"/>
        <w:jc w:val="center"/>
        <w:rPr>
          <w:rFonts w:ascii="Arial" w:eastAsia="Arial" w:hAnsi="Arial" w:cs="Arial"/>
          <w:b/>
          <w:sz w:val="24"/>
          <w:szCs w:val="24"/>
        </w:rPr>
      </w:pPr>
      <w:r>
        <w:rPr>
          <w:rFonts w:ascii="Arial" w:eastAsia="Arial" w:hAnsi="Arial" w:cs="Arial"/>
          <w:b/>
          <w:sz w:val="24"/>
          <w:szCs w:val="24"/>
        </w:rPr>
        <w:t>Y PROMOCIÓN PARA EL CICLO 2020</w:t>
      </w:r>
    </w:p>
    <w:p w:rsidR="00B56126" w:rsidRDefault="00B56126">
      <w:pPr>
        <w:spacing w:after="200" w:line="276" w:lineRule="auto"/>
        <w:jc w:val="both"/>
        <w:rPr>
          <w:rFonts w:ascii="Arial" w:eastAsia="Arial" w:hAnsi="Arial" w:cs="Arial"/>
          <w:b/>
          <w:sz w:val="24"/>
          <w:szCs w:val="24"/>
        </w:rPr>
      </w:pP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 xml:space="preserve">¿Cómo será el cierre del ciclo 2020, en el contexto de la pandemia y de la suspensión de clases presenciales?  </w:t>
      </w:r>
    </w:p>
    <w:p w:rsidR="00B56126" w:rsidRDefault="00935A3A">
      <w:pPr>
        <w:spacing w:after="200" w:line="276" w:lineRule="auto"/>
        <w:jc w:val="both"/>
        <w:rPr>
          <w:rFonts w:ascii="Arial" w:eastAsia="Arial" w:hAnsi="Arial" w:cs="Arial"/>
          <w:sz w:val="22"/>
          <w:szCs w:val="22"/>
        </w:rPr>
      </w:pPr>
      <w:r>
        <w:rPr>
          <w:rFonts w:ascii="Arial" w:eastAsia="Arial" w:hAnsi="Arial" w:cs="Arial"/>
          <w:sz w:val="22"/>
          <w:szCs w:val="22"/>
        </w:rPr>
        <w:t>Es importante aclarar que las Escuelas Secundarias de la Universidad Nacional de Cuyo nos encontramos profundamente comprometidas con garantizar</w:t>
      </w:r>
      <w:r>
        <w:rPr>
          <w:rFonts w:ascii="Arial" w:eastAsia="Arial" w:hAnsi="Arial" w:cs="Arial"/>
          <w:sz w:val="22"/>
          <w:szCs w:val="22"/>
        </w:rPr>
        <w:t xml:space="preserve"> un adecuado ACOMPAÑAMIENTO PEDAGÓGICO para todos los estudiantes y, especialmente para aquellos que, por distintos </w:t>
      </w:r>
      <w:proofErr w:type="gramStart"/>
      <w:r>
        <w:rPr>
          <w:rFonts w:ascii="Arial" w:eastAsia="Arial" w:hAnsi="Arial" w:cs="Arial"/>
          <w:sz w:val="22"/>
          <w:szCs w:val="22"/>
        </w:rPr>
        <w:t>motivos</w:t>
      </w:r>
      <w:proofErr w:type="gramEnd"/>
      <w:r>
        <w:rPr>
          <w:rFonts w:ascii="Arial" w:eastAsia="Arial" w:hAnsi="Arial" w:cs="Arial"/>
          <w:sz w:val="22"/>
          <w:szCs w:val="22"/>
        </w:rPr>
        <w:t xml:space="preserve">, han presentado dificultades en el desarrollo de sus trayectorias escolares. </w:t>
      </w: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¿Cómo serán los procesos de evaluación? ¿Se tendrán en</w:t>
      </w:r>
      <w:r>
        <w:rPr>
          <w:rFonts w:ascii="Arial" w:eastAsia="Arial" w:hAnsi="Arial" w:cs="Arial"/>
          <w:b/>
          <w:color w:val="38761D"/>
          <w:sz w:val="26"/>
          <w:szCs w:val="26"/>
        </w:rPr>
        <w:t xml:space="preserve"> cuenta las notas? </w:t>
      </w:r>
    </w:p>
    <w:p w:rsidR="00B56126" w:rsidRDefault="00935A3A">
      <w:pPr>
        <w:spacing w:after="200" w:line="276" w:lineRule="auto"/>
        <w:jc w:val="both"/>
        <w:rPr>
          <w:rFonts w:ascii="Arial" w:eastAsia="Arial" w:hAnsi="Arial" w:cs="Arial"/>
          <w:sz w:val="22"/>
          <w:szCs w:val="22"/>
        </w:rPr>
      </w:pPr>
      <w:r>
        <w:rPr>
          <w:rFonts w:ascii="Arial" w:eastAsia="Arial" w:hAnsi="Arial" w:cs="Arial"/>
          <w:b/>
          <w:sz w:val="22"/>
          <w:szCs w:val="22"/>
        </w:rPr>
        <w:t>SI.</w:t>
      </w:r>
      <w:r>
        <w:rPr>
          <w:rFonts w:ascii="Arial" w:eastAsia="Arial" w:hAnsi="Arial" w:cs="Arial"/>
          <w:sz w:val="22"/>
          <w:szCs w:val="22"/>
        </w:rPr>
        <w:t xml:space="preserve"> </w:t>
      </w:r>
      <w:r>
        <w:rPr>
          <w:rFonts w:ascii="Arial" w:eastAsia="Arial" w:hAnsi="Arial" w:cs="Arial"/>
          <w:sz w:val="22"/>
          <w:szCs w:val="22"/>
        </w:rPr>
        <w:t>La evaluación seguirá siendo formativa, contextualizada, integral, flexible, procesual y centrada en la retroalimentación. Las calificaciones obtenidas por los estudiantes serán tenidas en cuenta y serán representativas de los saberes construidos efectivam</w:t>
      </w:r>
      <w:r>
        <w:rPr>
          <w:rFonts w:ascii="Arial" w:eastAsia="Arial" w:hAnsi="Arial" w:cs="Arial"/>
          <w:sz w:val="22"/>
          <w:szCs w:val="22"/>
        </w:rPr>
        <w:t xml:space="preserve">ente por ellos. </w:t>
      </w: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 xml:space="preserve">¿Habrá cierre de cuatrimestres? </w:t>
      </w:r>
    </w:p>
    <w:p w:rsidR="00B56126" w:rsidRDefault="00935A3A">
      <w:pPr>
        <w:spacing w:after="200" w:line="276" w:lineRule="auto"/>
        <w:jc w:val="both"/>
        <w:rPr>
          <w:rFonts w:ascii="Arial" w:eastAsia="Arial" w:hAnsi="Arial" w:cs="Arial"/>
          <w:sz w:val="22"/>
          <w:szCs w:val="22"/>
        </w:rPr>
      </w:pPr>
      <w:r>
        <w:rPr>
          <w:rFonts w:ascii="Arial" w:eastAsia="Arial" w:hAnsi="Arial" w:cs="Arial"/>
          <w:b/>
          <w:color w:val="000000"/>
          <w:sz w:val="22"/>
          <w:szCs w:val="22"/>
        </w:rPr>
        <w:t xml:space="preserve">Si. </w:t>
      </w:r>
      <w:r>
        <w:rPr>
          <w:rFonts w:ascii="Arial" w:eastAsia="Arial" w:hAnsi="Arial" w:cs="Arial"/>
          <w:sz w:val="22"/>
          <w:szCs w:val="22"/>
        </w:rPr>
        <w:t>La acreditación cuatrimestral (sea del primero o del segundo cuatrimestre) se llama valoración parcial integradora (VPI) y surgirá del promedio resultante de la suma de todas las calificaciones consigna</w:t>
      </w:r>
      <w:r>
        <w:rPr>
          <w:rFonts w:ascii="Arial" w:eastAsia="Arial" w:hAnsi="Arial" w:cs="Arial"/>
          <w:sz w:val="22"/>
          <w:szCs w:val="22"/>
        </w:rPr>
        <w:t xml:space="preserve">das durante los procesos de aprendizaje. </w:t>
      </w: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w:t>
      </w:r>
      <w:proofErr w:type="spellStart"/>
      <w:r>
        <w:rPr>
          <w:rFonts w:ascii="Arial" w:eastAsia="Arial" w:hAnsi="Arial" w:cs="Arial"/>
          <w:b/>
          <w:color w:val="38761D"/>
          <w:sz w:val="26"/>
          <w:szCs w:val="26"/>
        </w:rPr>
        <w:t>Como</w:t>
      </w:r>
      <w:proofErr w:type="spellEnd"/>
      <w:r>
        <w:rPr>
          <w:rFonts w:ascii="Arial" w:eastAsia="Arial" w:hAnsi="Arial" w:cs="Arial"/>
          <w:b/>
          <w:color w:val="38761D"/>
          <w:sz w:val="26"/>
          <w:szCs w:val="26"/>
        </w:rPr>
        <w:t xml:space="preserve"> se aprueban los espacios curriculares? </w:t>
      </w:r>
    </w:p>
    <w:p w:rsidR="00B56126" w:rsidRDefault="00935A3A">
      <w:pPr>
        <w:spacing w:after="200" w:line="276" w:lineRule="auto"/>
        <w:jc w:val="both"/>
        <w:rPr>
          <w:rFonts w:ascii="Arial" w:eastAsia="Arial" w:hAnsi="Arial" w:cs="Arial"/>
          <w:sz w:val="22"/>
          <w:szCs w:val="22"/>
        </w:rPr>
      </w:pPr>
      <w:r>
        <w:rPr>
          <w:rFonts w:ascii="Arial" w:eastAsia="Arial" w:hAnsi="Arial" w:cs="Arial"/>
          <w:sz w:val="22"/>
          <w:szCs w:val="22"/>
        </w:rPr>
        <w:t>Igual que siempre. Si el resultado del promedio de las notas es igual o superior a 7 (siete), se considerarán acreditados los aprendizajes correspondientes a cada cuatr</w:t>
      </w:r>
      <w:r>
        <w:rPr>
          <w:rFonts w:ascii="Arial" w:eastAsia="Arial" w:hAnsi="Arial" w:cs="Arial"/>
          <w:sz w:val="22"/>
          <w:szCs w:val="22"/>
        </w:rPr>
        <w:t xml:space="preserve">imestre y la acreditación definitiva se obtendrá cuando el promedio resultante de las VPI correspondientes al primer y al segundo cuatrimestre sea iguales o superiores a 7 (siete). Esta acreditación será noviembre/diciembre de 2020.  </w:t>
      </w: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 xml:space="preserve">¿Y si mi hijo o hija </w:t>
      </w:r>
      <w:r>
        <w:rPr>
          <w:rFonts w:ascii="Arial" w:eastAsia="Arial" w:hAnsi="Arial" w:cs="Arial"/>
          <w:b/>
          <w:color w:val="38761D"/>
          <w:sz w:val="26"/>
          <w:szCs w:val="26"/>
        </w:rPr>
        <w:t xml:space="preserve">no alcanza el 7 en esa fecha? </w:t>
      </w:r>
    </w:p>
    <w:p w:rsidR="00B56126" w:rsidRDefault="00935A3A">
      <w:pPr>
        <w:spacing w:after="200" w:line="276" w:lineRule="auto"/>
        <w:jc w:val="both"/>
        <w:rPr>
          <w:rFonts w:ascii="Arial" w:eastAsia="Arial" w:hAnsi="Arial" w:cs="Arial"/>
          <w:sz w:val="22"/>
          <w:szCs w:val="22"/>
        </w:rPr>
      </w:pPr>
      <w:r>
        <w:rPr>
          <w:rFonts w:ascii="Arial" w:eastAsia="Arial" w:hAnsi="Arial" w:cs="Arial"/>
          <w:sz w:val="22"/>
          <w:szCs w:val="22"/>
        </w:rPr>
        <w:t>Si el promedio de las VPI en el período noviembre/diciembre fuera menor a 7 (siete), se considerará que el estudiante continúa en “proceso de acreditación de saberes” y deberá participar del período de apoyo pedagógico que se</w:t>
      </w:r>
      <w:r>
        <w:rPr>
          <w:rFonts w:ascii="Arial" w:eastAsia="Arial" w:hAnsi="Arial" w:cs="Arial"/>
          <w:sz w:val="22"/>
          <w:szCs w:val="22"/>
        </w:rPr>
        <w:t xml:space="preserve"> realizará durante los meses de febrero, marzo y abril de 2021. En esa etapa, tendrá una nueva oportunidad de acreditación. Si en esas fechas el estudiante no consiguiera la aprobación, continuará en proceso de apoyo pedagógico permanente durante el ciclo </w:t>
      </w:r>
      <w:r>
        <w:rPr>
          <w:rFonts w:ascii="Arial" w:eastAsia="Arial" w:hAnsi="Arial" w:cs="Arial"/>
          <w:sz w:val="22"/>
          <w:szCs w:val="22"/>
        </w:rPr>
        <w:t xml:space="preserve">2021 y tendrá nuevas oportunidades para acreditar esos saberes en los períodos de Diciembre de 2021 y </w:t>
      </w:r>
      <w:r>
        <w:rPr>
          <w:rFonts w:ascii="Arial" w:eastAsia="Arial" w:hAnsi="Arial" w:cs="Arial"/>
          <w:sz w:val="22"/>
          <w:szCs w:val="22"/>
        </w:rPr>
        <w:lastRenderedPageBreak/>
        <w:t xml:space="preserve">Marzo de 2022. Si en esas fechas, no acreditare los saberes prioritarios, deberá rendir el espacio curricular en las mesas de exámenes del ciclo 2022. </w:t>
      </w: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Si</w:t>
      </w:r>
      <w:r>
        <w:rPr>
          <w:rFonts w:ascii="Arial" w:eastAsia="Arial" w:hAnsi="Arial" w:cs="Arial"/>
          <w:b/>
          <w:color w:val="38761D"/>
          <w:sz w:val="26"/>
          <w:szCs w:val="26"/>
        </w:rPr>
        <w:t xml:space="preserve"> mi hijo aprueba todas las materias o le queda solo una, ¿pasa de año? </w:t>
      </w:r>
    </w:p>
    <w:p w:rsidR="00B56126" w:rsidRDefault="00935A3A">
      <w:pP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SI. </w:t>
      </w:r>
      <w:r>
        <w:rPr>
          <w:rFonts w:ascii="Arial" w:eastAsia="Arial" w:hAnsi="Arial" w:cs="Arial"/>
          <w:color w:val="000000"/>
          <w:sz w:val="22"/>
          <w:szCs w:val="22"/>
        </w:rPr>
        <w:t xml:space="preserve">Pero tiene tiempo para alcanzar esas condiciones hasta el período Marzo/ Abril de 2021, como máximo. </w:t>
      </w:r>
    </w:p>
    <w:p w:rsidR="00B56126" w:rsidRDefault="00935A3A">
      <w:pPr>
        <w:spacing w:after="200" w:line="276" w:lineRule="auto"/>
        <w:jc w:val="both"/>
        <w:rPr>
          <w:rFonts w:ascii="Arial" w:eastAsia="Arial" w:hAnsi="Arial" w:cs="Arial"/>
          <w:b/>
          <w:color w:val="38761D"/>
          <w:sz w:val="26"/>
          <w:szCs w:val="26"/>
        </w:rPr>
      </w:pPr>
      <w:r>
        <w:rPr>
          <w:rFonts w:ascii="Arial" w:eastAsia="Arial" w:hAnsi="Arial" w:cs="Arial"/>
          <w:b/>
          <w:color w:val="38761D"/>
          <w:sz w:val="26"/>
          <w:szCs w:val="26"/>
        </w:rPr>
        <w:t xml:space="preserve">Si, en ese plazo, a mi hijo le quedan sin acreditar los aprendizajes de dos o </w:t>
      </w:r>
      <w:r>
        <w:rPr>
          <w:rFonts w:ascii="Arial" w:eastAsia="Arial" w:hAnsi="Arial" w:cs="Arial"/>
          <w:b/>
          <w:color w:val="38761D"/>
          <w:sz w:val="26"/>
          <w:szCs w:val="26"/>
        </w:rPr>
        <w:t>más espacios curriculares ¿</w:t>
      </w:r>
      <w:proofErr w:type="gramStart"/>
      <w:r>
        <w:rPr>
          <w:rFonts w:ascii="Arial" w:eastAsia="Arial" w:hAnsi="Arial" w:cs="Arial"/>
          <w:b/>
          <w:color w:val="38761D"/>
          <w:sz w:val="26"/>
          <w:szCs w:val="26"/>
        </w:rPr>
        <w:t>repite</w:t>
      </w:r>
      <w:proofErr w:type="gramEnd"/>
      <w:r>
        <w:rPr>
          <w:rFonts w:ascii="Arial" w:eastAsia="Arial" w:hAnsi="Arial" w:cs="Arial"/>
          <w:b/>
          <w:color w:val="38761D"/>
          <w:sz w:val="26"/>
          <w:szCs w:val="26"/>
        </w:rPr>
        <w:t xml:space="preserve"> el año? </w:t>
      </w:r>
    </w:p>
    <w:p w:rsidR="00B56126" w:rsidRDefault="00935A3A">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 xml:space="preserve">NO. </w:t>
      </w:r>
      <w:r>
        <w:rPr>
          <w:rFonts w:ascii="Arial" w:eastAsia="Arial" w:hAnsi="Arial" w:cs="Arial"/>
          <w:sz w:val="22"/>
          <w:szCs w:val="22"/>
        </w:rPr>
        <w:t>En ese caso, los ciclos 2020 y 2021 se considerarán como una UNIDAD PEDAGÓGICA Y CURRICULAR y</w:t>
      </w:r>
      <w:r>
        <w:rPr>
          <w:rFonts w:ascii="Arial" w:eastAsia="Arial" w:hAnsi="Arial" w:cs="Arial"/>
          <w:sz w:val="22"/>
          <w:szCs w:val="22"/>
        </w:rPr>
        <w:t xml:space="preserve"> </w:t>
      </w:r>
      <w:r>
        <w:rPr>
          <w:rFonts w:ascii="Arial" w:eastAsia="Arial" w:hAnsi="Arial" w:cs="Arial"/>
          <w:sz w:val="22"/>
          <w:szCs w:val="22"/>
        </w:rPr>
        <w:t xml:space="preserve">durante 2021 cursará los espacios curriculares correspondientes al curso siguiente y, al mismo tiempo, será acompañado pedagógicamente y deberá acreditar los aprendizajes que le hayan quedado pendientes del ciclo 2020. </w:t>
      </w:r>
    </w:p>
    <w:p w:rsidR="00B56126" w:rsidRDefault="00B56126">
      <w:pPr>
        <w:pBdr>
          <w:top w:val="nil"/>
          <w:left w:val="nil"/>
          <w:bottom w:val="nil"/>
          <w:right w:val="nil"/>
          <w:between w:val="nil"/>
        </w:pBdr>
        <w:spacing w:line="276" w:lineRule="auto"/>
        <w:jc w:val="both"/>
        <w:rPr>
          <w:rFonts w:ascii="Arial" w:eastAsia="Arial" w:hAnsi="Arial" w:cs="Arial"/>
          <w:sz w:val="22"/>
          <w:szCs w:val="22"/>
        </w:rPr>
      </w:pPr>
    </w:p>
    <w:p w:rsidR="00B56126" w:rsidRDefault="00935A3A">
      <w:pPr>
        <w:pBdr>
          <w:top w:val="nil"/>
          <w:left w:val="nil"/>
          <w:bottom w:val="nil"/>
          <w:right w:val="nil"/>
          <w:between w:val="nil"/>
        </w:pBdr>
        <w:jc w:val="both"/>
        <w:rPr>
          <w:rFonts w:ascii="Arial" w:eastAsia="Arial" w:hAnsi="Arial" w:cs="Arial"/>
          <w:b/>
          <w:color w:val="38761D"/>
          <w:sz w:val="26"/>
          <w:szCs w:val="26"/>
        </w:rPr>
      </w:pPr>
      <w:r>
        <w:rPr>
          <w:rFonts w:ascii="Arial" w:eastAsia="Arial" w:hAnsi="Arial" w:cs="Arial"/>
          <w:b/>
          <w:color w:val="38761D"/>
          <w:sz w:val="26"/>
          <w:szCs w:val="26"/>
        </w:rPr>
        <w:t xml:space="preserve">Mi hijo está en quinto año, ¿podrá </w:t>
      </w:r>
      <w:r>
        <w:rPr>
          <w:rFonts w:ascii="Arial" w:eastAsia="Arial" w:hAnsi="Arial" w:cs="Arial"/>
          <w:b/>
          <w:color w:val="38761D"/>
          <w:sz w:val="26"/>
          <w:szCs w:val="26"/>
        </w:rPr>
        <w:t xml:space="preserve">egresar? </w:t>
      </w:r>
    </w:p>
    <w:p w:rsidR="00B56126" w:rsidRDefault="00B56126">
      <w:pPr>
        <w:pBdr>
          <w:top w:val="nil"/>
          <w:left w:val="nil"/>
          <w:bottom w:val="nil"/>
          <w:right w:val="nil"/>
          <w:between w:val="nil"/>
        </w:pBdr>
        <w:jc w:val="both"/>
        <w:rPr>
          <w:rFonts w:ascii="Arial" w:eastAsia="Arial" w:hAnsi="Arial" w:cs="Arial"/>
          <w:b/>
          <w:color w:val="38761D"/>
          <w:sz w:val="26"/>
          <w:szCs w:val="26"/>
        </w:rPr>
      </w:pPr>
    </w:p>
    <w:p w:rsidR="00B56126" w:rsidRDefault="00935A3A">
      <w:pPr>
        <w:pBdr>
          <w:top w:val="nil"/>
          <w:left w:val="nil"/>
          <w:bottom w:val="nil"/>
          <w:right w:val="nil"/>
          <w:between w:val="nil"/>
        </w:pBdr>
        <w:jc w:val="both"/>
        <w:rPr>
          <w:rFonts w:ascii="Arial" w:eastAsia="Arial" w:hAnsi="Arial" w:cs="Arial"/>
          <w:sz w:val="22"/>
          <w:szCs w:val="22"/>
        </w:rPr>
      </w:pPr>
      <w:r>
        <w:rPr>
          <w:rFonts w:ascii="Arial" w:eastAsia="Arial" w:hAnsi="Arial" w:cs="Arial"/>
          <w:b/>
          <w:color w:val="000000"/>
          <w:sz w:val="22"/>
          <w:szCs w:val="22"/>
        </w:rPr>
        <w:t>SI.</w:t>
      </w:r>
      <w:r>
        <w:rPr>
          <w:rFonts w:ascii="Arial" w:eastAsia="Arial" w:hAnsi="Arial" w:cs="Arial"/>
          <w:b/>
          <w:color w:val="38761D"/>
          <w:sz w:val="26"/>
          <w:szCs w:val="26"/>
        </w:rPr>
        <w:t xml:space="preserve"> </w:t>
      </w:r>
      <w:r>
        <w:rPr>
          <w:rFonts w:ascii="Arial" w:eastAsia="Arial" w:hAnsi="Arial" w:cs="Arial"/>
          <w:sz w:val="22"/>
          <w:szCs w:val="22"/>
        </w:rPr>
        <w:t xml:space="preserve">Los y las estudiantes que estén en el último año podrán obtener </w:t>
      </w:r>
      <w:r>
        <w:rPr>
          <w:rFonts w:ascii="Arial" w:eastAsia="Arial" w:hAnsi="Arial" w:cs="Arial"/>
          <w:sz w:val="22"/>
          <w:szCs w:val="22"/>
        </w:rPr>
        <w:t>la acreditación de los aprendizajes correspondientes al ciclo 2020</w:t>
      </w:r>
      <w:r>
        <w:rPr>
          <w:rFonts w:ascii="Arial" w:eastAsia="Arial" w:hAnsi="Arial" w:cs="Arial"/>
          <w:sz w:val="22"/>
          <w:szCs w:val="22"/>
        </w:rPr>
        <w:t xml:space="preserve"> hasta el mes de</w:t>
      </w:r>
      <w:r>
        <w:rPr>
          <w:rFonts w:ascii="Arial" w:eastAsia="Arial" w:hAnsi="Arial" w:cs="Arial"/>
          <w:sz w:val="22"/>
          <w:szCs w:val="22"/>
        </w:rPr>
        <w:t xml:space="preserve"> abril de 2021 y, </w:t>
      </w:r>
      <w:r>
        <w:rPr>
          <w:rFonts w:ascii="Arial" w:eastAsia="Arial" w:hAnsi="Arial" w:cs="Arial"/>
          <w:sz w:val="22"/>
          <w:szCs w:val="22"/>
        </w:rPr>
        <w:t>si lo lograren</w:t>
      </w:r>
      <w:r>
        <w:rPr>
          <w:rFonts w:ascii="Arial" w:eastAsia="Arial" w:hAnsi="Arial" w:cs="Arial"/>
          <w:sz w:val="22"/>
          <w:szCs w:val="22"/>
        </w:rPr>
        <w:t>, ob</w:t>
      </w:r>
      <w:r>
        <w:rPr>
          <w:rFonts w:ascii="Arial" w:eastAsia="Arial" w:hAnsi="Arial" w:cs="Arial"/>
          <w:sz w:val="22"/>
          <w:szCs w:val="22"/>
        </w:rPr>
        <w:t xml:space="preserve">tendrán </w:t>
      </w:r>
      <w:r>
        <w:rPr>
          <w:rFonts w:ascii="Arial" w:eastAsia="Arial" w:hAnsi="Arial" w:cs="Arial"/>
          <w:sz w:val="22"/>
          <w:szCs w:val="22"/>
        </w:rPr>
        <w:t xml:space="preserve">la GRADUACIÓN de la educación secundaria. </w:t>
      </w:r>
    </w:p>
    <w:p w:rsidR="00B56126" w:rsidRDefault="00B56126">
      <w:pPr>
        <w:pBdr>
          <w:top w:val="nil"/>
          <w:left w:val="nil"/>
          <w:bottom w:val="nil"/>
          <w:right w:val="nil"/>
          <w:between w:val="nil"/>
        </w:pBdr>
        <w:jc w:val="both"/>
        <w:rPr>
          <w:rFonts w:ascii="Arial" w:eastAsia="Arial" w:hAnsi="Arial" w:cs="Arial"/>
          <w:sz w:val="22"/>
          <w:szCs w:val="22"/>
        </w:rPr>
      </w:pPr>
    </w:p>
    <w:p w:rsidR="00B56126" w:rsidRDefault="00935A3A">
      <w:pPr>
        <w:spacing w:after="200" w:line="276" w:lineRule="auto"/>
        <w:jc w:val="both"/>
        <w:rPr>
          <w:rFonts w:ascii="Arial" w:eastAsia="Arial" w:hAnsi="Arial" w:cs="Arial"/>
          <w:sz w:val="22"/>
          <w:szCs w:val="22"/>
        </w:rPr>
      </w:pPr>
      <w:r>
        <w:rPr>
          <w:rFonts w:ascii="Arial" w:eastAsia="Arial" w:hAnsi="Arial" w:cs="Arial"/>
          <w:sz w:val="22"/>
          <w:szCs w:val="22"/>
        </w:rPr>
        <w:t xml:space="preserve">Si les quedaran </w:t>
      </w:r>
      <w:r>
        <w:rPr>
          <w:rFonts w:ascii="Arial" w:eastAsia="Arial" w:hAnsi="Arial" w:cs="Arial"/>
          <w:sz w:val="22"/>
          <w:szCs w:val="22"/>
        </w:rPr>
        <w:t xml:space="preserve">espacios curriculares pendientes de aprobación, </w:t>
      </w:r>
      <w:r>
        <w:rPr>
          <w:rFonts w:ascii="Arial" w:eastAsia="Arial" w:hAnsi="Arial" w:cs="Arial"/>
          <w:sz w:val="22"/>
          <w:szCs w:val="22"/>
        </w:rPr>
        <w:t xml:space="preserve">podrán rendirlos durante las mesas de exámenes del ciclo 2021 y siguientes. </w:t>
      </w:r>
    </w:p>
    <w:p w:rsidR="00B56126" w:rsidRDefault="00935A3A">
      <w:pPr>
        <w:spacing w:after="200" w:line="276" w:lineRule="auto"/>
        <w:jc w:val="both"/>
        <w:rPr>
          <w:rFonts w:ascii="Arial" w:eastAsia="Arial" w:hAnsi="Arial" w:cs="Arial"/>
          <w:sz w:val="24"/>
          <w:szCs w:val="24"/>
        </w:rPr>
      </w:pPr>
      <w:bookmarkStart w:id="1" w:name="_gjdgxs" w:colFirst="0" w:colLast="0"/>
      <w:bookmarkEnd w:id="1"/>
      <w:r>
        <w:rPr>
          <w:rFonts w:ascii="Arial" w:eastAsia="Arial" w:hAnsi="Arial" w:cs="Arial"/>
          <w:sz w:val="24"/>
          <w:szCs w:val="24"/>
        </w:rPr>
        <w:t xml:space="preserve"> </w:t>
      </w:r>
    </w:p>
    <w:sectPr w:rsidR="00B56126">
      <w:headerReference w:type="default" r:id="rId6"/>
      <w:footerReference w:type="first" r:id="rId7"/>
      <w:pgSz w:w="11906" w:h="16838"/>
      <w:pgMar w:top="1893" w:right="862" w:bottom="1206" w:left="1417" w:header="42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3A" w:rsidRDefault="00935A3A">
      <w:r>
        <w:separator/>
      </w:r>
    </w:p>
  </w:endnote>
  <w:endnote w:type="continuationSeparator" w:id="0">
    <w:p w:rsidR="00935A3A" w:rsidRDefault="0093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26" w:rsidRDefault="00B56126">
    <w:pPr>
      <w:jc w:val="center"/>
    </w:pPr>
  </w:p>
  <w:p w:rsidR="00B56126" w:rsidRDefault="00B5612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3A" w:rsidRDefault="00935A3A">
      <w:r>
        <w:separator/>
      </w:r>
    </w:p>
  </w:footnote>
  <w:footnote w:type="continuationSeparator" w:id="0">
    <w:p w:rsidR="00935A3A" w:rsidRDefault="00935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26" w:rsidRDefault="00935A3A">
    <w:pPr>
      <w:pBdr>
        <w:top w:val="nil"/>
        <w:left w:val="nil"/>
        <w:bottom w:val="nil"/>
        <w:right w:val="nil"/>
        <w:between w:val="nil"/>
      </w:pBdr>
      <w:tabs>
        <w:tab w:val="center" w:pos="4252"/>
        <w:tab w:val="right" w:pos="8504"/>
      </w:tabs>
      <w:ind w:left="-1418"/>
      <w:rPr>
        <w:rFonts w:ascii="Verdana" w:eastAsia="Verdana" w:hAnsi="Verdana" w:cs="Verdana"/>
        <w:sz w:val="24"/>
        <w:szCs w:val="24"/>
      </w:rPr>
    </w:pPr>
    <w:r>
      <w:rPr>
        <w:rFonts w:ascii="Verdana" w:eastAsia="Verdana" w:hAnsi="Verdana" w:cs="Verdana"/>
        <w:noProof/>
        <w:sz w:val="24"/>
        <w:szCs w:val="24"/>
      </w:rPr>
      <w:drawing>
        <wp:inline distT="0" distB="0" distL="0" distR="0">
          <wp:extent cx="7357321" cy="77377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7321" cy="77377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26"/>
    <w:rsid w:val="00935A3A"/>
    <w:rsid w:val="00A41788"/>
    <w:rsid w:val="00B56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A4D29-D94A-4756-B519-405847D4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120"/>
      <w:ind w:left="851"/>
      <w:outlineLvl w:val="0"/>
    </w:pPr>
    <w:rPr>
      <w:rFonts w:ascii="Verdana" w:eastAsia="Verdana" w:hAnsi="Verdana" w:cs="Verdana"/>
      <w:i/>
      <w:color w:val="000000"/>
      <w:sz w:val="22"/>
      <w:szCs w:val="22"/>
    </w:rPr>
  </w:style>
  <w:style w:type="paragraph" w:styleId="Ttulo2">
    <w:name w:val="heading 2"/>
    <w:basedOn w:val="Normal"/>
    <w:next w:val="Normal"/>
    <w:pPr>
      <w:keepNext/>
      <w:ind w:left="851"/>
      <w:outlineLvl w:val="1"/>
    </w:pPr>
    <w:rPr>
      <w:rFonts w:ascii="Verdana" w:eastAsia="Verdana" w:hAnsi="Verdana" w:cs="Verdana"/>
      <w:b/>
      <w:sz w:val="18"/>
      <w:szCs w:val="18"/>
    </w:rPr>
  </w:style>
  <w:style w:type="paragraph" w:styleId="Ttulo3">
    <w:name w:val="heading 3"/>
    <w:basedOn w:val="Normal"/>
    <w:next w:val="Normal"/>
    <w:pPr>
      <w:keepNext/>
      <w:outlineLvl w:val="2"/>
    </w:pPr>
    <w:rPr>
      <w:rFonts w:ascii="Verdana" w:eastAsia="Verdana" w:hAnsi="Verdana" w:cs="Verdana"/>
      <w:sz w:val="18"/>
      <w:szCs w:val="18"/>
      <w:u w:val="single"/>
    </w:rPr>
  </w:style>
  <w:style w:type="paragraph" w:styleId="Ttulo4">
    <w:name w:val="heading 4"/>
    <w:basedOn w:val="Normal"/>
    <w:next w:val="Normal"/>
    <w:pPr>
      <w:keepNext/>
      <w:outlineLvl w:val="3"/>
    </w:pPr>
    <w:rPr>
      <w:rFonts w:ascii="Verdana" w:eastAsia="Verdana" w:hAnsi="Verdana" w:cs="Verdana"/>
      <w:smallCaps/>
      <w:sz w:val="28"/>
      <w:szCs w:val="28"/>
      <w:u w:val="single"/>
    </w:rPr>
  </w:style>
  <w:style w:type="paragraph" w:styleId="Ttulo5">
    <w:name w:val="heading 5"/>
    <w:basedOn w:val="Normal"/>
    <w:next w:val="Normal"/>
    <w:pPr>
      <w:keepNext/>
      <w:outlineLvl w:val="4"/>
    </w:pPr>
    <w:rPr>
      <w:rFonts w:ascii="Verdana" w:eastAsia="Verdana" w:hAnsi="Verdana" w:cs="Verdana"/>
      <w:b/>
      <w:sz w:val="22"/>
      <w:szCs w:val="22"/>
    </w:rPr>
  </w:style>
  <w:style w:type="paragraph" w:styleId="Ttulo6">
    <w:name w:val="heading 6"/>
    <w:basedOn w:val="Normal"/>
    <w:next w:val="Normal"/>
    <w:pPr>
      <w:keepNext/>
      <w:outlineLvl w:val="5"/>
    </w:pPr>
    <w:rPr>
      <w:rFonts w:ascii="Verdana" w:eastAsia="Verdana" w:hAnsi="Verdana" w:cs="Verdana"/>
      <w: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jc w:val="center"/>
    </w:pPr>
    <w:rPr>
      <w:b/>
      <w:sz w:val="56"/>
      <w:szCs w:val="56"/>
    </w:rPr>
  </w:style>
  <w:style w:type="paragraph" w:styleId="Subttulo">
    <w:name w:val="Subtitle"/>
    <w:basedOn w:val="Normal"/>
    <w:next w:val="Normal"/>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Cuenta Microsoft</cp:lastModifiedBy>
  <cp:revision>2</cp:revision>
  <dcterms:created xsi:type="dcterms:W3CDTF">2020-10-15T19:34:00Z</dcterms:created>
  <dcterms:modified xsi:type="dcterms:W3CDTF">2020-10-15T19:34:00Z</dcterms:modified>
</cp:coreProperties>
</file>